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57D" w:rsidRDefault="000F157D" w:rsidP="000F157D">
      <w:pPr>
        <w:ind w:firstLine="851"/>
        <w:jc w:val="center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-228600</wp:posOffset>
                </wp:positionV>
                <wp:extent cx="1349375" cy="511175"/>
                <wp:effectExtent l="0" t="3810" r="3175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57D" w:rsidRDefault="000F157D" w:rsidP="000F157D">
                            <w:r>
                              <w:rPr>
                                <w:rFonts w:ascii="Calibri" w:eastAsia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162050" cy="419100"/>
                                  <wp:effectExtent l="0" t="0" r="0" b="0"/>
                                  <wp:docPr id="3" name="Imagem 3" descr="logo_urca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7" descr="logo_urca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-7.05pt;margin-top:-18pt;width:106.25pt;height:40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" stroked="f">
                <v:textbox style="mso-fit-shape-to-text:t">
                  <w:txbxContent>
                    <w:p w:rsidR="000F157D" w:rsidRDefault="000F157D" w:rsidP="000F157D">
                      <w:r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162050" cy="419100"/>
                            <wp:effectExtent l="0" t="0" r="0" b="0"/>
                            <wp:docPr id="3" name="Imagem 3" descr="logo_urca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7" descr="logo_urca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-685800</wp:posOffset>
                </wp:positionV>
                <wp:extent cx="444500" cy="457200"/>
                <wp:effectExtent l="3810" t="3810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E0D95" id="Retângulo 2" o:spid="_x0000_s1026" style="position:absolute;margin-left:426pt;margin-top:-54pt;width:3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-457200</wp:posOffset>
                </wp:positionV>
                <wp:extent cx="228600" cy="342900"/>
                <wp:effectExtent l="3810" t="381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B47DB" id="Retângulo 1" o:spid="_x0000_s1026" style="position:absolute;margin-left:441pt;margin-top:-36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" stroked="f"/>
            </w:pict>
          </mc:Fallback>
        </mc:AlternateContent>
      </w:r>
      <w:r>
        <w:rPr>
          <w:b/>
        </w:rPr>
        <w:t>UNIVERSIDADE DA REGIÃO DA CAMPANHA</w:t>
      </w:r>
    </w:p>
    <w:p w:rsidR="000F157D" w:rsidRDefault="000F157D" w:rsidP="000F157D">
      <w:pPr>
        <w:spacing w:line="360" w:lineRule="auto"/>
        <w:jc w:val="center"/>
        <w:rPr>
          <w:b/>
          <w:sz w:val="28"/>
          <w:szCs w:val="28"/>
        </w:rPr>
      </w:pPr>
    </w:p>
    <w:p w:rsidR="000F157D" w:rsidRPr="00046979" w:rsidRDefault="000F157D" w:rsidP="000F157D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(IN)CONSTITUCIONALIDADE DO PODER DE INVESTIGAÇÃO DO MINISTÉRIO PÚBLICO NOS CRIMES DE “COLARINHO BRANCO” RELACIONADOS À AÇÃO PENAL Nº 470 (CASO MENSALÃO)</w:t>
      </w:r>
    </w:p>
    <w:p w:rsidR="000F157D" w:rsidRDefault="000F157D" w:rsidP="00AB27B7">
      <w:pPr>
        <w:spacing w:line="360" w:lineRule="auto"/>
        <w:jc w:val="right"/>
      </w:pPr>
      <w:r>
        <w:t>Ana Luisa Moro Pozzobon</w:t>
      </w:r>
      <w:r w:rsidRPr="00046979">
        <w:rPr>
          <w:rStyle w:val="Refdenotaderodap"/>
        </w:rPr>
        <w:footnoteReference w:id="1"/>
      </w:r>
    </w:p>
    <w:p w:rsidR="000F157D" w:rsidRDefault="000F157D" w:rsidP="00AB27B7">
      <w:pPr>
        <w:spacing w:line="360" w:lineRule="auto"/>
        <w:jc w:val="right"/>
      </w:pPr>
      <w:r w:rsidRPr="00AC3B14">
        <w:t xml:space="preserve">Éder Antônio de Oliveira </w:t>
      </w:r>
      <w:proofErr w:type="spellStart"/>
      <w:r w:rsidRPr="00AC3B14">
        <w:t>Mohnsam</w:t>
      </w:r>
      <w:proofErr w:type="spellEnd"/>
      <w:r>
        <w:rPr>
          <w:rStyle w:val="Refdenotaderodap"/>
        </w:rPr>
        <w:footnoteReference w:id="2"/>
      </w:r>
    </w:p>
    <w:p w:rsidR="00AB27B7" w:rsidRDefault="00AB27B7" w:rsidP="00AB27B7">
      <w:pPr>
        <w:spacing w:line="360" w:lineRule="auto"/>
        <w:jc w:val="right"/>
      </w:pPr>
      <w:r>
        <w:t>Roselaine Ribeiro Lopes</w:t>
      </w:r>
      <w:r>
        <w:rPr>
          <w:rStyle w:val="Refdenotaderodap"/>
        </w:rPr>
        <w:footnoteReference w:id="3"/>
      </w:r>
    </w:p>
    <w:p w:rsidR="00AB27B7" w:rsidRPr="00AC3B14" w:rsidRDefault="00AB27B7" w:rsidP="00AB27B7">
      <w:pPr>
        <w:spacing w:line="360" w:lineRule="auto"/>
        <w:jc w:val="right"/>
      </w:pPr>
      <w:r>
        <w:t>Carlos Eduardo Bittencourt Martins Mattos</w:t>
      </w:r>
      <w:r>
        <w:rPr>
          <w:rStyle w:val="Refdenotaderodap"/>
        </w:rPr>
        <w:footnoteReference w:id="4"/>
      </w:r>
    </w:p>
    <w:p w:rsidR="000F157D" w:rsidRDefault="000F157D" w:rsidP="00AB27B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Lourdes Helena Martins da Silva</w:t>
      </w:r>
      <w:r>
        <w:rPr>
          <w:rStyle w:val="Refdenotaderodap"/>
        </w:rPr>
        <w:footnoteReference w:id="5"/>
      </w:r>
    </w:p>
    <w:p w:rsidR="00AB27B7" w:rsidRDefault="00AB27B7" w:rsidP="000F157D">
      <w:pPr>
        <w:tabs>
          <w:tab w:val="left" w:pos="1245"/>
        </w:tabs>
        <w:jc w:val="both"/>
        <w:rPr>
          <w:b/>
        </w:rPr>
      </w:pPr>
    </w:p>
    <w:p w:rsidR="000F157D" w:rsidRPr="000F157D" w:rsidRDefault="000F157D" w:rsidP="000F157D">
      <w:pPr>
        <w:tabs>
          <w:tab w:val="left" w:pos="1245"/>
        </w:tabs>
        <w:jc w:val="both"/>
      </w:pPr>
      <w:r w:rsidRPr="000F157D">
        <w:rPr>
          <w:b/>
        </w:rPr>
        <w:t>RES</w:t>
      </w:r>
      <w:bookmarkStart w:id="0" w:name="_GoBack"/>
      <w:bookmarkEnd w:id="0"/>
      <w:r w:rsidRPr="000F157D">
        <w:rPr>
          <w:b/>
        </w:rPr>
        <w:t>UMO:</w:t>
      </w:r>
      <w:r w:rsidRPr="000F157D">
        <w:rPr>
          <w:b/>
          <w:color w:val="FF0000"/>
        </w:rPr>
        <w:t xml:space="preserve"> </w:t>
      </w:r>
      <w:r w:rsidRPr="000F157D">
        <w:t xml:space="preserve">A constitucionalidade da investigação realizada diretamente pelo </w:t>
      </w:r>
      <w:r w:rsidRPr="000F157D">
        <w:rPr>
          <w:i/>
        </w:rPr>
        <w:t>Parquet</w:t>
      </w:r>
      <w:r w:rsidRPr="000F157D">
        <w:t xml:space="preserve">, se tornou mira de incontáveis debates, especialmente entre operadores do Direito, justamente pelos entendimentos controversos que existem a respeito da Carta Magna. O tema tomou grande relevo, pelos mais diversos setores da sociedade, por conta da importância que a mídia dedicou ao assunto, após a revelação da existência de diversas organizações criminosas, como é o caso do Mensalão. Pretende-se, com este trabalho, debater a constitucionalidade do poder de investigação do Ministério Público nos crimes de colarinho branco, relacionados à Ação Penal nº 470 (Caso Mensalão). Estuda-se o surgimento dessa instituição, analisando-se suas atribuições nas Constituições Brasileiras - especialmente na Carta de 1988 - verificam-se os argumentos referentes à aprovação da PEC 37, explorando-se a origem e difusão da criminalidade do colarinho branco. Diagnosticou-se, na Ação Penal nº 470, julgada pelo STF, a existência das investigações realizadas pelo Ministério Público, das quais surgiu o debate sobre a constitucionalidade/inconstitucionalidade das mesmas. À luz da “teoria dos poderes implícitos”, admitiu-se ser um direito constitucional a investigação de forma direta pelo </w:t>
      </w:r>
      <w:r w:rsidRPr="000F157D">
        <w:rPr>
          <w:i/>
        </w:rPr>
        <w:t>Parquet</w:t>
      </w:r>
      <w:r w:rsidRPr="000F157D">
        <w:t xml:space="preserve">, não excluindo essa atribuição da Polícia Judiciária. O Supremo Tribunal Federal, em recurso extraordinário, reconheceu o poder de investigação do órgão ministerial, afirmando que este dispõe de competência para promover, por autoridade própria, investigações de natureza plena, desde que respeitados os direitos e garantias constitucionais. </w:t>
      </w:r>
      <w:r w:rsidRPr="000F157D">
        <w:rPr>
          <w:shd w:val="clear" w:color="auto" w:fill="FFFFFF"/>
        </w:rPr>
        <w:t>Portanto, percebe-se que, embora não esteja expresso no texto constitucional a atribuição do poder de investigação do órgão ministerial, trata-se de um poder implícito, visto que a norma constituinte aduz que cabe ao Ministério Público exercer demais funções que lhe forem outorgadas, desde que condizentes com seu propósito. O trabalho foi elaborado por meio de pesquisa bibliográfica, tendo como método de abordagem o dedutivo, e o método de procedimento, o monográfico.</w:t>
      </w:r>
    </w:p>
    <w:p w:rsidR="003175C9" w:rsidRDefault="009D74BB"/>
    <w:sectPr w:rsidR="003175C9" w:rsidSect="004243AB"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4BB" w:rsidRDefault="009D74BB" w:rsidP="000F157D">
      <w:r>
        <w:separator/>
      </w:r>
    </w:p>
  </w:endnote>
  <w:endnote w:type="continuationSeparator" w:id="0">
    <w:p w:rsidR="009D74BB" w:rsidRDefault="009D74BB" w:rsidP="000F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4BB" w:rsidRDefault="009D74BB" w:rsidP="000F157D">
      <w:r>
        <w:separator/>
      </w:r>
    </w:p>
  </w:footnote>
  <w:footnote w:type="continuationSeparator" w:id="0">
    <w:p w:rsidR="009D74BB" w:rsidRDefault="009D74BB" w:rsidP="000F157D">
      <w:r>
        <w:continuationSeparator/>
      </w:r>
    </w:p>
  </w:footnote>
  <w:footnote w:id="1">
    <w:p w:rsidR="000F157D" w:rsidRPr="00046979" w:rsidRDefault="000F157D" w:rsidP="000F157D">
      <w:pPr>
        <w:pStyle w:val="Textodenotaderodap"/>
        <w:jc w:val="both"/>
      </w:pPr>
      <w:r w:rsidRPr="00046979">
        <w:rPr>
          <w:rStyle w:val="Refdenotaderodap"/>
        </w:rPr>
        <w:footnoteRef/>
      </w:r>
      <w:r w:rsidRPr="00046979">
        <w:t xml:space="preserve"> </w:t>
      </w:r>
      <w:r>
        <w:t>Acadêmica do 9º Semestre do Curso de Graduação em Direito</w:t>
      </w:r>
      <w:r w:rsidRPr="00046979">
        <w:t xml:space="preserve"> da Universidade da Regiã</w:t>
      </w:r>
      <w:r>
        <w:t>o da Campanha – URCAMP/Bagé</w:t>
      </w:r>
      <w:r w:rsidRPr="00046979">
        <w:t xml:space="preserve">. Endereço eletrônico: </w:t>
      </w:r>
      <w:r>
        <w:t>analumoro@hotmail.com</w:t>
      </w:r>
      <w:r w:rsidRPr="00046979">
        <w:t>.</w:t>
      </w:r>
    </w:p>
  </w:footnote>
  <w:footnote w:id="2">
    <w:p w:rsidR="000F157D" w:rsidRDefault="000F157D">
      <w:pPr>
        <w:pStyle w:val="Textodenotaderodap"/>
      </w:pPr>
      <w:r>
        <w:rPr>
          <w:rStyle w:val="Refdenotaderodap"/>
        </w:rPr>
        <w:footnoteRef/>
      </w:r>
      <w:r>
        <w:t xml:space="preserve"> Acadêmico do 9º Semestre do Curso de Graduação em Direito na Universidade da Região da Campanha – URCAMP/Bagé. Endereço eletrônico: </w:t>
      </w:r>
      <w:r w:rsidRPr="000F157D">
        <w:t>edermohnsam@hotmail.com</w:t>
      </w:r>
      <w:r>
        <w:t>.</w:t>
      </w:r>
    </w:p>
  </w:footnote>
  <w:footnote w:id="3">
    <w:p w:rsidR="00AB27B7" w:rsidRDefault="00AB27B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>Acadêmica do 9º Semestre do Curso de Graduação em Direito</w:t>
      </w:r>
      <w:r w:rsidRPr="00046979">
        <w:t xml:space="preserve"> da Universidade da Regiã</w:t>
      </w:r>
      <w:r>
        <w:t>o da Campanha – URCAMP/Bagé</w:t>
      </w:r>
      <w:r w:rsidRPr="00046979">
        <w:t>. Endereço eletrônico:</w:t>
      </w:r>
      <w:r>
        <w:t xml:space="preserve"> roselopes89@yahoo.com.br</w:t>
      </w:r>
    </w:p>
  </w:footnote>
  <w:footnote w:id="4">
    <w:p w:rsidR="00AB27B7" w:rsidRDefault="00AB27B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 xml:space="preserve">Acadêmico do 9º Semestre do Curso de Graduação em Direito na Universidade da Região da Campanha – URCAMP/Bagé. Endereço eletrônico: </w:t>
      </w:r>
      <w:r>
        <w:t>kdumattos@hotmail.com</w:t>
      </w:r>
    </w:p>
  </w:footnote>
  <w:footnote w:id="5">
    <w:p w:rsidR="000F157D" w:rsidRDefault="000F157D" w:rsidP="000F157D">
      <w:pPr>
        <w:pStyle w:val="Textodenotaderodap"/>
      </w:pPr>
      <w:r>
        <w:rPr>
          <w:rStyle w:val="Refdenotaderodap"/>
        </w:rPr>
        <w:footnoteRef/>
      </w:r>
      <w:r>
        <w:t xml:space="preserve"> Especialista em Criminologia, Mestre em Ciências Sociais, docente da URCAMP das disciplinas de Direito Constitucional e Processo Penal. Endereço eletrônico: lhm@jfrs.gov.br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7D"/>
    <w:rsid w:val="00057BCA"/>
    <w:rsid w:val="000F157D"/>
    <w:rsid w:val="001D0AAB"/>
    <w:rsid w:val="004243AB"/>
    <w:rsid w:val="004F1226"/>
    <w:rsid w:val="008933BA"/>
    <w:rsid w:val="009D74BB"/>
    <w:rsid w:val="00AB27B7"/>
    <w:rsid w:val="00AF232C"/>
    <w:rsid w:val="00D10874"/>
    <w:rsid w:val="00FA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01943-8E79-4CFD-B765-949D2CDE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57D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0F157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F157D"/>
    <w:rPr>
      <w:rFonts w:eastAsia="Times New Roman"/>
      <w:sz w:val="20"/>
      <w:szCs w:val="20"/>
      <w:lang w:eastAsia="pt-BR"/>
    </w:rPr>
  </w:style>
  <w:style w:type="character" w:styleId="Refdenotaderodap">
    <w:name w:val="footnote reference"/>
    <w:rsid w:val="000F157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1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D2B60-A844-431A-9B5D-4DA5CFBB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Moro P.</dc:creator>
  <cp:keywords/>
  <dc:description/>
  <cp:lastModifiedBy>Ana Luisa Moro P.</cp:lastModifiedBy>
  <cp:revision>4</cp:revision>
  <cp:lastPrinted>2016-06-27T16:18:00Z</cp:lastPrinted>
  <dcterms:created xsi:type="dcterms:W3CDTF">2016-06-27T16:27:00Z</dcterms:created>
  <dcterms:modified xsi:type="dcterms:W3CDTF">2016-06-27T16:27:00Z</dcterms:modified>
</cp:coreProperties>
</file>